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C89" w:rsidRDefault="00D34C89" w:rsidP="00D34C89">
      <w:pPr>
        <w:spacing w:after="0"/>
        <w:ind w:left="6480" w:firstLine="720"/>
        <w:jc w:val="center"/>
        <w:rPr>
          <w:rFonts w:ascii="Times New Roman" w:hAnsi="Times New Roman" w:cs="Times New Roman"/>
          <w:b/>
          <w:sz w:val="24"/>
          <w:lang w:val="ro-RO"/>
        </w:rPr>
      </w:pPr>
    </w:p>
    <w:p w:rsidR="00D34C89" w:rsidRPr="00EF7D31" w:rsidRDefault="00D34C89" w:rsidP="00DE7AB0">
      <w:pPr>
        <w:spacing w:after="0"/>
        <w:ind w:left="6480" w:firstLine="720"/>
        <w:rPr>
          <w:rFonts w:ascii="Times New Roman" w:hAnsi="Times New Roman" w:cs="Times New Roman"/>
          <w:b/>
          <w:sz w:val="24"/>
          <w:lang w:val="ro-RO"/>
        </w:rPr>
      </w:pPr>
      <w:r w:rsidRPr="00EF7D31">
        <w:rPr>
          <w:rFonts w:ascii="Times New Roman" w:hAnsi="Times New Roman" w:cs="Times New Roman"/>
          <w:b/>
          <w:sz w:val="24"/>
          <w:lang w:val="ro-RO"/>
        </w:rPr>
        <w:t>AVIZAT</w:t>
      </w:r>
      <w:r>
        <w:rPr>
          <w:rFonts w:ascii="Times New Roman" w:hAnsi="Times New Roman" w:cs="Times New Roman"/>
          <w:b/>
          <w:sz w:val="24"/>
          <w:lang w:val="ro-RO"/>
        </w:rPr>
        <w:t>,</w:t>
      </w:r>
    </w:p>
    <w:p w:rsidR="00D34C89" w:rsidRPr="005870A5" w:rsidRDefault="00D34C89" w:rsidP="00D34C89">
      <w:pPr>
        <w:spacing w:after="0" w:line="240" w:lineRule="auto"/>
        <w:ind w:left="6480"/>
        <w:rPr>
          <w:rFonts w:ascii="Times New Roman" w:hAnsi="Times New Roman" w:cs="Times New Roman"/>
          <w:b/>
        </w:rPr>
      </w:pPr>
      <w:proofErr w:type="gramStart"/>
      <w:r w:rsidRPr="005870A5">
        <w:rPr>
          <w:rFonts w:ascii="Times New Roman" w:hAnsi="Times New Roman" w:cs="Times New Roman"/>
          <w:b/>
        </w:rPr>
        <w:t>MANAGER  INTERIMAR</w:t>
      </w:r>
      <w:proofErr w:type="gramEnd"/>
      <w:r w:rsidRPr="005870A5">
        <w:rPr>
          <w:rFonts w:ascii="Times New Roman" w:hAnsi="Times New Roman" w:cs="Times New Roman"/>
          <w:b/>
        </w:rPr>
        <w:t>,</w:t>
      </w:r>
    </w:p>
    <w:p w:rsidR="00D34C89" w:rsidRPr="00C06FF2" w:rsidRDefault="00DE7AB0" w:rsidP="00D34C89">
      <w:pPr>
        <w:autoSpaceDE w:val="0"/>
        <w:autoSpaceDN w:val="0"/>
        <w:adjustRightInd w:val="0"/>
        <w:spacing w:after="0" w:line="240" w:lineRule="auto"/>
        <w:ind w:left="648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34C89">
        <w:rPr>
          <w:rFonts w:ascii="Times New Roman" w:hAnsi="Times New Roman" w:cs="Times New Roman"/>
          <w:b/>
          <w:sz w:val="24"/>
          <w:szCs w:val="24"/>
        </w:rPr>
        <w:t>Ec. OCTAVIAN DENA</w:t>
      </w:r>
    </w:p>
    <w:p w:rsidR="00D34C89" w:rsidRDefault="00D34C89" w:rsidP="00D34C89">
      <w:pPr>
        <w:rPr>
          <w:lang w:val="ro-RO"/>
        </w:rPr>
      </w:pPr>
    </w:p>
    <w:p w:rsidR="00D34C89" w:rsidRDefault="00D34C89" w:rsidP="00D34C89">
      <w:pPr>
        <w:rPr>
          <w:lang w:val="ro-RO"/>
        </w:rPr>
      </w:pPr>
    </w:p>
    <w:p w:rsidR="00D34C89" w:rsidRDefault="00D34C89" w:rsidP="00D34C89">
      <w:pPr>
        <w:rPr>
          <w:lang w:val="ro-RO"/>
        </w:rPr>
      </w:pPr>
    </w:p>
    <w:p w:rsidR="00D34C89" w:rsidRDefault="00D34C89" w:rsidP="00D34C89">
      <w:pPr>
        <w:spacing w:after="120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ro-RO"/>
        </w:rPr>
      </w:pPr>
    </w:p>
    <w:p w:rsidR="00D34C89" w:rsidRPr="00DE7AB0" w:rsidRDefault="00D34C89" w:rsidP="00D34C89">
      <w:pPr>
        <w:spacing w:after="120"/>
        <w:contextualSpacing/>
        <w:jc w:val="center"/>
        <w:rPr>
          <w:rFonts w:ascii="Times New Roman" w:eastAsia="SimSun" w:hAnsi="Times New Roman" w:cs="Times New Roman"/>
          <w:b/>
          <w:sz w:val="28"/>
          <w:szCs w:val="28"/>
          <w:lang w:val="ro-RO"/>
        </w:rPr>
      </w:pPr>
      <w:r w:rsidRPr="00DE7AB0">
        <w:rPr>
          <w:rFonts w:ascii="Times New Roman" w:eastAsia="SimSun" w:hAnsi="Times New Roman" w:cs="Times New Roman"/>
          <w:b/>
          <w:sz w:val="28"/>
          <w:szCs w:val="28"/>
          <w:lang w:val="ro-RO"/>
        </w:rPr>
        <w:t>TEMATICA</w:t>
      </w:r>
    </w:p>
    <w:p w:rsidR="00D34C89" w:rsidRDefault="00D34C89" w:rsidP="00D34C89">
      <w:pPr>
        <w:spacing w:after="120"/>
        <w:contextualSpacing/>
        <w:jc w:val="center"/>
        <w:rPr>
          <w:rFonts w:ascii="Times New Roman" w:eastAsia="SimSun" w:hAnsi="Times New Roman" w:cs="Times New Roman"/>
          <w:b/>
          <w:sz w:val="24"/>
          <w:szCs w:val="24"/>
          <w:lang w:val="ro-RO"/>
        </w:rPr>
      </w:pPr>
      <w:r w:rsidRPr="005870A5">
        <w:rPr>
          <w:rFonts w:ascii="Times New Roman" w:eastAsia="SimSun" w:hAnsi="Times New Roman" w:cs="Times New Roman"/>
          <w:b/>
          <w:sz w:val="24"/>
          <w:szCs w:val="24"/>
          <w:lang w:val="ro-RO"/>
        </w:rPr>
        <w:t>pentru examenul de medic specialist</w:t>
      </w:r>
      <w:r w:rsidR="00DE7AB0">
        <w:rPr>
          <w:rFonts w:ascii="Times New Roman" w:eastAsia="SimSun" w:hAnsi="Times New Roman" w:cs="Times New Roman"/>
          <w:b/>
          <w:sz w:val="24"/>
          <w:szCs w:val="24"/>
          <w:lang w:val="ro-RO"/>
        </w:rPr>
        <w:t xml:space="preserve"> - </w:t>
      </w:r>
      <w:r w:rsidRPr="005870A5">
        <w:rPr>
          <w:rFonts w:ascii="Times New Roman" w:eastAsia="SimSun" w:hAnsi="Times New Roman" w:cs="Times New Roman"/>
          <w:b/>
          <w:sz w:val="24"/>
          <w:szCs w:val="24"/>
          <w:lang w:val="ro-RO"/>
        </w:rPr>
        <w:t>specialitatea MEDICINA DE URGENTA</w:t>
      </w:r>
    </w:p>
    <w:p w:rsidR="00D34C89" w:rsidRPr="005870A5" w:rsidRDefault="00D34C89" w:rsidP="00D34C89">
      <w:pPr>
        <w:spacing w:after="120"/>
        <w:contextualSpacing/>
        <w:jc w:val="center"/>
        <w:rPr>
          <w:rFonts w:ascii="Times New Roman" w:eastAsia="SimSun" w:hAnsi="Times New Roman" w:cs="Times New Roman"/>
          <w:b/>
          <w:sz w:val="24"/>
          <w:szCs w:val="24"/>
          <w:lang w:val="ro-RO"/>
        </w:rPr>
      </w:pPr>
    </w:p>
    <w:p w:rsidR="00D34C89" w:rsidRPr="005870A5" w:rsidRDefault="00D34C89" w:rsidP="00D34C89">
      <w:pPr>
        <w:spacing w:after="1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ro-RO"/>
        </w:rPr>
      </w:pPr>
      <w:r w:rsidRPr="005870A5">
        <w:rPr>
          <w:rFonts w:ascii="Times New Roman" w:eastAsia="SimSun" w:hAnsi="Times New Roman" w:cs="Times New Roman"/>
          <w:sz w:val="24"/>
          <w:szCs w:val="24"/>
          <w:lang w:val="ro-RO"/>
        </w:rPr>
        <w:t xml:space="preserve"> </w:t>
      </w:r>
    </w:p>
    <w:p w:rsidR="00D34C89" w:rsidRPr="005870A5" w:rsidRDefault="00D34C89" w:rsidP="00D34C89">
      <w:pPr>
        <w:spacing w:after="120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SimSun" w:hAnsi="Times New Roman" w:cs="Times New Roman"/>
          <w:b/>
          <w:sz w:val="24"/>
          <w:szCs w:val="24"/>
          <w:lang w:val="ro-RO"/>
        </w:rPr>
        <w:t xml:space="preserve">  </w:t>
      </w:r>
      <w:r w:rsidRPr="005870A5">
        <w:rPr>
          <w:rFonts w:ascii="Times New Roman" w:eastAsia="SimSun" w:hAnsi="Times New Roman" w:cs="Times New Roman"/>
          <w:b/>
          <w:sz w:val="24"/>
          <w:szCs w:val="24"/>
          <w:lang w:val="ro-RO"/>
        </w:rPr>
        <w:t xml:space="preserve">I. PROBA SCRISA </w:t>
      </w:r>
    </w:p>
    <w:p w:rsidR="00D34C89" w:rsidRDefault="00D34C89" w:rsidP="00D34C89">
      <w:pPr>
        <w:spacing w:after="120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SimSun" w:hAnsi="Times New Roman" w:cs="Times New Roman"/>
          <w:b/>
          <w:sz w:val="24"/>
          <w:szCs w:val="24"/>
          <w:lang w:val="ro-RO"/>
        </w:rPr>
        <w:t xml:space="preserve"> </w:t>
      </w:r>
      <w:r w:rsidRPr="005870A5">
        <w:rPr>
          <w:rFonts w:ascii="Times New Roman" w:eastAsia="SimSun" w:hAnsi="Times New Roman" w:cs="Times New Roman"/>
          <w:b/>
          <w:sz w:val="24"/>
          <w:szCs w:val="24"/>
          <w:lang w:val="ro-RO"/>
        </w:rPr>
        <w:t>II. PROBA CLINICA – URGENTE MEDICALE</w:t>
      </w:r>
    </w:p>
    <w:p w:rsidR="00D34C89" w:rsidRPr="005870A5" w:rsidRDefault="00D34C89" w:rsidP="00D34C89">
      <w:pPr>
        <w:spacing w:after="120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val="ro-RO"/>
        </w:rPr>
      </w:pPr>
      <w:r w:rsidRPr="00C02A96">
        <w:rPr>
          <w:rFonts w:ascii="Times New Roman" w:eastAsia="SimSun" w:hAnsi="Times New Roman" w:cs="Times New Roman"/>
          <w:b/>
          <w:sz w:val="24"/>
          <w:szCs w:val="24"/>
          <w:lang w:val="ro-RO"/>
        </w:rPr>
        <w:t>III.</w:t>
      </w:r>
      <w:r w:rsidRPr="005870A5">
        <w:rPr>
          <w:rFonts w:ascii="Times New Roman" w:eastAsia="SimSun" w:hAnsi="Times New Roman" w:cs="Times New Roman"/>
          <w:sz w:val="24"/>
          <w:szCs w:val="24"/>
          <w:lang w:val="ro-RO"/>
        </w:rPr>
        <w:t xml:space="preserve"> </w:t>
      </w:r>
      <w:r w:rsidRPr="005870A5">
        <w:rPr>
          <w:rFonts w:ascii="Times New Roman" w:eastAsia="SimSun" w:hAnsi="Times New Roman" w:cs="Times New Roman"/>
          <w:b/>
          <w:sz w:val="24"/>
          <w:szCs w:val="24"/>
          <w:lang w:val="ro-RO"/>
        </w:rPr>
        <w:t>PROBA CLINICA – URGENTE CHIRURGICALE</w:t>
      </w:r>
    </w:p>
    <w:p w:rsidR="00D34C89" w:rsidRPr="005870A5" w:rsidRDefault="00D34C89" w:rsidP="00D34C89">
      <w:pPr>
        <w:spacing w:after="1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ro-RO"/>
        </w:rPr>
      </w:pPr>
      <w:r w:rsidRPr="005870A5">
        <w:rPr>
          <w:rFonts w:ascii="Times New Roman" w:eastAsia="SimSun" w:hAnsi="Times New Roman" w:cs="Times New Roman"/>
          <w:b/>
          <w:sz w:val="24"/>
          <w:szCs w:val="24"/>
          <w:lang w:val="ro-RO"/>
        </w:rPr>
        <w:t>IV. PROBA PRACTICA</w:t>
      </w:r>
      <w:r w:rsidRPr="005870A5">
        <w:rPr>
          <w:rFonts w:ascii="Times New Roman" w:eastAsia="SimSun" w:hAnsi="Times New Roman" w:cs="Times New Roman"/>
          <w:sz w:val="24"/>
          <w:szCs w:val="24"/>
          <w:lang w:val="ro-RO"/>
        </w:rPr>
        <w:t xml:space="preserve"> </w:t>
      </w:r>
    </w:p>
    <w:p w:rsidR="00D34C89" w:rsidRPr="005870A5" w:rsidRDefault="00D34C89" w:rsidP="00D34C89">
      <w:pPr>
        <w:spacing w:after="1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ro-RO"/>
        </w:rPr>
      </w:pPr>
      <w:r>
        <w:rPr>
          <w:rFonts w:ascii="Times New Roman" w:eastAsia="SimSun" w:hAnsi="Times New Roman" w:cs="Times New Roman"/>
          <w:sz w:val="24"/>
          <w:szCs w:val="24"/>
          <w:lang w:val="ro-RO"/>
        </w:rPr>
        <w:t xml:space="preserve"> </w:t>
      </w:r>
    </w:p>
    <w:p w:rsidR="00D34C89" w:rsidRDefault="00D34C89" w:rsidP="00D34C89">
      <w:pPr>
        <w:spacing w:after="1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ro-RO"/>
        </w:rPr>
      </w:pPr>
      <w:r w:rsidRPr="00C02A96">
        <w:rPr>
          <w:rFonts w:ascii="Times New Roman" w:eastAsia="SimSun" w:hAnsi="Times New Roman" w:cs="Times New Roman"/>
          <w:b/>
          <w:sz w:val="24"/>
          <w:szCs w:val="24"/>
          <w:u w:val="single"/>
          <w:lang w:val="ro-RO"/>
        </w:rPr>
        <w:t>I. PROBA SCRISA</w:t>
      </w:r>
      <w:r>
        <w:rPr>
          <w:rFonts w:ascii="Times New Roman" w:eastAsia="SimSun" w:hAnsi="Times New Roman" w:cs="Times New Roman"/>
          <w:b/>
          <w:sz w:val="24"/>
          <w:szCs w:val="24"/>
          <w:lang w:val="ro-RO"/>
        </w:rPr>
        <w:t xml:space="preserve"> </w:t>
      </w:r>
      <w:r w:rsidRPr="005870A5">
        <w:rPr>
          <w:rFonts w:ascii="Times New Roman" w:eastAsia="SimSun" w:hAnsi="Times New Roman" w:cs="Times New Roman"/>
          <w:sz w:val="24"/>
          <w:szCs w:val="24"/>
          <w:lang w:val="ro-RO"/>
        </w:rPr>
        <w:t xml:space="preserve"> DIN URMATOARELE SUBIECTE: </w:t>
      </w:r>
    </w:p>
    <w:p w:rsidR="00344484" w:rsidRDefault="00344484" w:rsidP="00D34C89">
      <w:pPr>
        <w:spacing w:after="1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ro-RO"/>
        </w:rPr>
      </w:pPr>
    </w:p>
    <w:p w:rsidR="00344484" w:rsidRP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ANESTEZIE SI TERAPIE INTENSIVA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1. Fiziopatologia durerii. (37)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2. Anestezice locale. (38)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3. Analgetice majore (morfinice). (38)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4. Analgetice non morfinice. (38,39)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5. Anestezicele volatile. (37,40)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6. Substanțe sedative, hipnotice, psihotrope. (1,23)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7. Sistemul nervos vegetativ (anatomie, fiziologie). Farmacologia drogurilor cu acțiune vegetativă (colinergice, parasimpatolitice, catecolamine, simpatolitice). (23,25,27)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8. Substanțe cu acțiune miorelaxantă. (23,24,25,30)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9. Tehnici de anestezie loco-regionale. (30)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10. Tehnici de anestezie generala. (30)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11. Tehnici de analgezie . (30)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12. Analgezie-sedare în condiții prespitalicești. (7,10,12,58)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13. Menținerea libertății căilor respiratorii; masca laringiană, intubația traheală, traheostomia. (1,2,18,24)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14. Grupele sanguine. Transfuzia de sânge și fracțiuni; autotransfuzia. (23,25,27,28,29,30)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15. Accidente și incidente ale transfuziei sanguine. (4,23,25,27,28,29,30)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16. Fiziopatologia generală a stării de soc. (6,58,60)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lastRenderedPageBreak/>
        <w:t>17. Șocul hipovolemic. (6,22,33,37,58,60)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18. Șocul cardiogen. (11,22,29,58,60)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19. Infecție. Sepsis. Șoc septic. (4,22,33,60)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20. Soluții înlocuitoare de volum sanguin. (6)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21. Droguri cu acțiune cardiotonică și vasoactivă utilizate în stările de șoc. (15,19,60)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22. Oprirea cardio-circulatorie. Măsuri de resuscitare. (ACLS, ATLS, PALS, Neo-natal ALS) (1,13,58)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23. Insuficiența respiratorie acută si cronică. (25,28,29,30)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24. Injuria pulmonară acută (ALI). Sindromul de detresă respiratorie acută (ARDS). (28,30,58)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25. Tehnici de suport ventilator artificicial. (35,30)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26. Stările de comă (metabolice, traumatice, infecțioase, vasculare-anoxice, toxice exogene). (24,31)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27. Moartea cerebrală (aspecte medicale și legale). (1,19,20,24,29,31)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28. Evaluarea primară a unui bolnav critic în afara spitalului. (7,18)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29. Supravegherea și monitorizarea unui bolnav in condiții prespitalicești și în timpul transportului. (7,8,10,11)</w:t>
      </w:r>
    </w:p>
    <w:p w:rsid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30. Particularități ale transportului aerian la bolnavii critici. (1,33,34)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344484" w:rsidRP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CARDIOLOGIE ȘI PATOLOGIE VASCULARĂ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31.Durerea toracică. Criza anginoasă. (19,33,5,2,7)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32. Tulburări paroxistice de ritm cardiac și de conducere. (1,4,5,11,19,22,27,28,29)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33.Sincopa și lipotimia. (1,3,4,5,7,8,11,15,19,22,25,27,28,31,58)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34. Infarctul acut de miocard. (1,2,3,4,5,8,11,15,19,22,23,24,25,26,27,28,33,34)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35. Edemul pulmonar acut cardiogen. (1,2,3,4,5,8,15,24,25,27,29,33,34)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36. Pericarditele. Tamponada cardiacă. (1,2,3,4,5,6,7,8,11,18,22,24,25,26,27,28,29,33)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37. Endocardita acută. (1,2,3,4,5,25,26,27,28,29,33,34,54)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38. Criza hipertensivă. (1,2,3,4,5,8,11,25,27,28,29,33,34)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39. Disecția acută de aortă. (5,6,7,8,11)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40. Ischemia acută a membrelor inferioare. (5,8,14,56)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41. Boala tromboembolică. (1,2,3,4,5,8,19,24,25,26,27,28,29,33,34)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42. Accidentele legate de tratamentul anticoagulant. (1,2,3,4,5,8,20,26,27,28,29,33,34)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43. Urgențe la bolnavii purtători de proteze valvulare. (8,29,33,34)</w:t>
      </w:r>
    </w:p>
    <w:p w:rsid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44. Tromboliza: indicații,contraindicații, tehnică. (1,3,4,5,8,11,19,24,25,26,27,28,29,33,34)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344484" w:rsidRP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PNEUMOLOGIE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45. Dispneea. (1,2,3,4,5,25</w:t>
      </w: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,26,27,28,29,58,60)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46. Cianoza. (1,2,3,4,5,25,26,27,28,29,58)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47. Hemoptizia. (1,2,3,4,5,25,27,28,29)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48. Criza de astm. Starea de rău astmatic. (1,2,3,4,5,25,26,27,28,29,60)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49. Insuficiența respiratorie acută la bolnavul cu insuficiență respiratorie cronică. (1,2,3,4,5,25,26,27,28,29,58,60)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50. Pneumopatii infecțioase. (1,2,3,4,5,25,26,27,28,29)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lastRenderedPageBreak/>
        <w:t>51. Pleurezii. (1,2,3,4,5,25,26,27,28,29)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52. Pneumotoraxul. (1,2,3,4,5,6,25,26,27,28,29)</w:t>
      </w:r>
    </w:p>
    <w:p w:rsid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53. Pneumonia de aspirație. (1,2,3,4,22,23,24,25,26,27,28,29,30,33,34)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344484" w:rsidRP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PATOLOGIE ABDOMINALĂ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54. Durerea abdominală. (1,2,3,4,5,6,25,26,27,28,29,41,56)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55. Icterul. (1,2,3,4,5,6,25,26,27,28,29,42,56)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56. Apendicita acută. (1,6,42,56)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57. Peritonitele acute generalizate. (1,4,5,56)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58. Pancreatita acută. (1,2,4,5,6,25,26,27,28,29,15,56)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59. Colecistita acută. (1,4,6,58)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60. Ocluzia intestinală (1,4,6,43,56)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61. Complicații ale bolii ulceroase gastro-duodenale. (1,4,6,43)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62. Hernia strangulată. (1,4,6,43,56)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63. Ischemia intestinală acută. (1,4,6,33,43)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64. Insuficienta hepatică acută fulminantă. (1,4,6,10,36,43)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65. Hemoragia digestiva. (1,2,3,4,5,6,11,25,26,27,28,29,33,34,56)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66. Diareea acută. (1,4,5,7,12,13,15,25,26,29,32)</w:t>
      </w:r>
    </w:p>
    <w:p w:rsid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67. Urgențe proctologice. (4,6)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344484" w:rsidRP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NEUROLOGIE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68. Cefaleea. (1,4,5,25,28,44)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69. Algiile faciale. (24,25,27,28,29,33)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70. Sindromul meningeal. (1,4,5,7,15,31,33,34)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71. Hipertensiunea intracraniană. (1,4,25,26,27,28,29)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72. Crizele convulsive. Epilepsia. (1,4,25,26,27,28,29,31)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73. Paralizii extensive. (1,4,25,26,27,28,29,31)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74. Hemoragia cerebro-meningee. (1,4,25,26,27,28,29,31)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75. Accidentele vasculare ischemice. (1,4,25,26,27,28,29,31)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76. Sciatalgia. (1,4,25,26,27,28,29,31)</w:t>
      </w:r>
    </w:p>
    <w:p w:rsid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77. Compresia medulară. (1,4,25,26,27,28,29,31)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344484" w:rsidRP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URGENȚE METABOLICE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78. Dezechilibre acido-bazice. (1,2,3,4,5,13,25,26,27,28,29,32,33)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79. Tulburări hidroelectrolitice. (1,2,3,4,5,13,25,26,27,28,29,32,33)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80. Hipoglicemia. (1,2,3,4,5,13,25,26,27,28,29,32,33)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81. Acido-cetoză diabetică. (1,2,3,4,5,13,26,27,28,29,32,33)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82. Comă hiperosmolară. (1,2,3,4,5,13,26,27,28,29,32,33)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83. Insuficența suprarenaliană acută. (1,2,3,4,5,13,25,26,27,28,29,32,33,45)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84. Tireotoxicoza. (1,2,3,4,5,13,25,26,27,28,29,32,33,45)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85. Coma mixedematoasă. (1,2,3,4,5,13,25,26,27,28,29,32,33,45)</w:t>
      </w:r>
    </w:p>
    <w:p w:rsid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86. Tetania. Spasmofilia. (1,2,3,4,5,13,26,26,27,28,29,32,33,45)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PSIHIATRIE</w:t>
      </w: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(1,4,25,27,28,29,30,46)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87. Agitatia . Anxietatea.Evaluarea și atitudinea față de pacientul violent.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88. Depresia.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89. Tentativa de suicid.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90. Isteria.</w:t>
      </w:r>
    </w:p>
    <w:p w:rsid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91. Tulburări psihiatrice de origine organică.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 xml:space="preserve">OBSTETRICA-GINECOLOGIE </w:t>
      </w: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(1,6,7,25,27,28,29,30,33,47,48)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92. Nașterea la domiciliu inopinată.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93. Sarcina extrauterină.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94. Sângerarea uterină în primul trimestru de sarcină.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95. Sângerarea uterină în ultimul trimestru de sarcină.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96. Hipertensinea arterială și sarcina. Eclampsia.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97. Febra post-partum.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98. Infecții genitale.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99. Metroragiile.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100.Violul și abuzurile sexuale.</w:t>
      </w:r>
    </w:p>
    <w:p w:rsid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101. Apendicita acută în timpul sarcinii.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TRAUMATOLOGIE</w:t>
      </w: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(1,4,6,9,13,18,22,23,24,26,27,28,29,30,33,34,35,56)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102.Conduita prespitalicească în fața unui politraumatizat (evaluare primară și resuscitare).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103.Preluarea unui politraumatizat la spital; Evaluarea secundară.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104.Sindroame de compresie traumatică.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105.Traumatisme cranio-cerebrale.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106.Traumatisme rahidiene.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107.Traumatisme toracice.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108.Traumatisme abdominale.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109.Traumatisme ale căilor urinare.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110.Hematoame retroperitoneale.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111.Traumatisme ale membrelor.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112.Sectiuni traumatice ale membrelor.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113.Traumatisme maxilofaciale.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114.Traumatisme la femeia gravidă.</w:t>
      </w:r>
    </w:p>
    <w:p w:rsid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115.Politraumatisme, suportul avansat pentru traumatologie; preluarea unui politraumatizat la spital (evaluarea primară, secundară, resuscitare și investigații)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 xml:space="preserve">TOXICOLOGIE </w:t>
      </w: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(1,4,10,16,22,26,29,36,15)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116. Terapia de urgență a unei intoxicații.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117. Intoxicația cu psihotrope (benzodiazepine, barbiturice, neuroleptice).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118. Intoxicația cu antidepresoaretriciclice.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119. Intoxicația cu opiacee.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lastRenderedPageBreak/>
        <w:t>120. Intoxicația cu teofilina.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121. Intoxicația cu beta blocante.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122. Intoxicația cu analgetice non morfinice.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123. Intoxicația a cu digitalice.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124. Intoxicația cu pesticide.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125. Intoxicația cu ciuperci.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126. Intoxicația cu monoxid de carbon și alte gaze hipoxemiante.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127. Toxicomania: supradozare; dependența; sevrajul.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128. Intoxicația cu alcool.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129. Înțepăturile de himenoptere.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130. Mușcăturile de șerpi și alte animale.</w:t>
      </w:r>
    </w:p>
    <w:p w:rsid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131. Ingestia de substanțe caustice, hidrocarburi și solvenți organici.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URGENȚE INFECȚIOASE</w:t>
      </w: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(1,4,11,12,21,25,27,28,29,32,33,34,49,15,56)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132. Orientare diagnostică în fața unui sindrom febril.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133. Gripa.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134. Tetanos.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135. Botulism.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136. Turbare.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137. Gangrena gazoasă.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138. Encefalita virală.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139. Meningita bacteriană.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140. Infecția cu salmonele (febra tifoidă si paratifoidă).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141. Urgențe la bolnavii cu SIDA.</w:t>
      </w:r>
    </w:p>
    <w:p w:rsid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142. Infecțiile părților moi.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 xml:space="preserve">UROLOGIE </w:t>
      </w: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(4,5,6,11,15,7,50,58)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143. Colica nefretică.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144. Retenția acută de urină.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145. Hematuria.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146. Priapismul.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147. Insuficiența renală acută.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148. Pielonefrita acută.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149. Prostatita acută. Uretrita acută.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150. Torsiunea de testicul.</w:t>
      </w:r>
    </w:p>
    <w:p w:rsid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151. Urgențe la bolnavul cu insuficiență renală dializat cronic.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HEMATOLOGIE</w:t>
      </w: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(1,3,4,5,15,51)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152. Sindroame hemoragice.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153. Tratamentul de urgență al hemofilicului.</w:t>
      </w:r>
    </w:p>
    <w:p w:rsid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154. Methemoglobinemii dobândite.</w:t>
      </w:r>
    </w:p>
    <w:p w:rsidR="00DE7AB0" w:rsidRPr="003E1CE7" w:rsidRDefault="00DE7AB0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lastRenderedPageBreak/>
        <w:t>OFTALMOLOGIE</w:t>
      </w: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(1,4,26,29,34,35)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155.Durerea oculară.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156.Glaucomul acut.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157.Tulburări acute ale vederii.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158.Traumatisme și arsuri oculare.</w:t>
      </w:r>
    </w:p>
    <w:p w:rsid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O.R.L</w:t>
      </w: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. (1,3,4,12,21,22,27,29,30)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159.Corp strainlaringo-traheo-bronșic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160.Vertijul.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161.Surditatea de apariție brutală.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162.Dispneea laringiană.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163.Epistaxis.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164.Angina.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165.Sinuzite acute.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166.Otite acute.</w:t>
      </w:r>
    </w:p>
    <w:p w:rsid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DERMATOLOGIE</w:t>
      </w: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(2,3,12,14,15,27,29)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167.Erupție febrilă.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168.Urticarie și edem Quincke.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169..Leziuni cutanate buloase.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170.Sindromul Lyell.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171.Necroza cutanată.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172.Celulite infecțioase.</w:t>
      </w:r>
    </w:p>
    <w:p w:rsid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PEDIATRIE</w:t>
      </w: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(1,4,13,14,16,52,20,27,29,32)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173. Resuscitarea nounascutului și copilului.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174. Durerea abdominală la copil.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175. Criza de astm la copil.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176. Corp straintraheo-bronșic la copil.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177. Dispneea sugarului.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178. Convulsiile la copil.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179. Deshidratarea sugarului.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180. Diareea acută la copil.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181. Varsăturile la copil.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182. Moartea subită a sugarului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183. Meningita acută la copil.</w:t>
      </w:r>
    </w:p>
    <w:p w:rsid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GERIATRIE</w:t>
      </w: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(53,2,3,5,15,21,27,29,30,34)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184.Febra la vârstnic.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185. Deshidratarea la vârstnic.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186. Anemia vârstnicului.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187. Confuzia mentală și depresia vârstnicului.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lastRenderedPageBreak/>
        <w:t>AFECȚIUNI DATORATE MEDIULUI</w:t>
      </w: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(1,4,11,22,23,25,27,28,29,56,59)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188.Arsurile.Degerăturile.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189.Accidente prin electrocutare.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190.Accidente de submersie.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191.Accidente prin spânzurare.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192.Hipotermii accidentale.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193.Hipertemii accidentale .</w:t>
      </w:r>
    </w:p>
    <w:p w:rsid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MEDICINĂ ÎN SITUAȚII DE CATASTROFĂ</w:t>
      </w: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(1,4,6,18,19,22,27,28,29,17)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194.Leziuni prin gaze de luptă.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195.Leziuni prin arme de foc.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196.Leziuni în caz de cutremur.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197.Accidente nucleare.</w:t>
      </w:r>
    </w:p>
    <w:p w:rsidR="00344484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44484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ASPECTE ADMINISTRATIVE ÎN MEDICINA DE URGENȚĂ</w:t>
      </w: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(4,27,29,17)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198. Medicina de urgență academică (învățământ, cercetare).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199. Etica profesională (relația cu pacientul, relația cu ceilalți doctori).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200. Aspectele medico-legale (legile, responsabilitatea, consimțămăntul).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201. Organizarea serviciilor de medicină de urgență (sisteme de comunicare, vehicule de transport, protocoale medicale, administrarea sistemului de urgență).</w:t>
      </w:r>
    </w:p>
    <w:p w:rsidR="00344484" w:rsidRPr="003E1CE7" w:rsidRDefault="00344484" w:rsidP="003444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202 .Accidentele colective și catastrofe: aspecte tactice și logistice.</w:t>
      </w:r>
    </w:p>
    <w:p w:rsidR="00D34C89" w:rsidRPr="005870A5" w:rsidRDefault="00D34C89" w:rsidP="00D34C89">
      <w:pPr>
        <w:spacing w:after="1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ro-RO"/>
        </w:rPr>
      </w:pP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D34C89" w:rsidRPr="00C02A96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C02A96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II. – III. DOUA PROBE CLINICE 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Cazurile clinice se vor alege din tematica probei scrise.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D34C89" w:rsidRPr="00C02A96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C02A96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IV. PROBA PRACTICA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Consta din urmatoarele proceduri/tehici: 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1. Protezarea cailor aeriene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>- Cricotirotomia – Cunoasterea tehnicii si aplicarea practica pe manechin cadavru;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Menevra Heimlich - Cunoasterea tehnicii si aplicarea practica;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Intubarea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>Obturatorul esofagian – Tehnica, indicatii, complicatii si aplicarea practica pe manechin/pacien</w:t>
      </w:r>
      <w:r>
        <w:rPr>
          <w:rFonts w:ascii="Times New Roman" w:hAnsi="Times New Roman" w:cs="Times New Roman"/>
          <w:sz w:val="24"/>
          <w:szCs w:val="24"/>
          <w:lang w:val="ro-RO"/>
        </w:rPr>
        <w:t>t;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>Nasotraheala – Tehnica, indicatii, contraind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icatii,complicatii , avantaje,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dezavantaje si aplicarea practica pe manechin/pacient; 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Orotraheala – Tehnica, indicatii, contraindicatii,complicatii , avantaje, dezavantaje si aplicarea practica pe manechin/pacient;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>Inductia anestezica - Tehnica, indicatii, contraindicatii,complicatii , avantaje, dezavantaje si aplicarea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practica pe manechin/pacient;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>Fibrooptica - Tehnica, indicatii, contraindicatii,complicatii , avantaje, dezavantaje si aplicarea practica pe manechin/pacient;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Ventilatia mecanica – Tipuri (balon masca, balon tub endotraheal, balon tub traheostomie, ventilator mecanic pulmomat pe baza de presiune, ventilator mecanic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>pe baza de volum).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Ventilatia transtraheala percutanata; 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Adjuvantii cailor aeriene. </w:t>
      </w:r>
    </w:p>
    <w:p w:rsidR="00344484" w:rsidRDefault="00344484" w:rsidP="00D34C89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b/>
          <w:sz w:val="24"/>
          <w:szCs w:val="24"/>
          <w:lang w:val="ro-RO"/>
        </w:rPr>
        <w:t>2. Anestezia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Locala; - Regionala, intravenoasa;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Generala de scurta durata; 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Blocajul de nerv periferic; </w:t>
      </w:r>
    </w:p>
    <w:p w:rsidR="00344484" w:rsidRDefault="00344484" w:rsidP="00D34C89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b/>
          <w:sz w:val="24"/>
          <w:szCs w:val="24"/>
          <w:lang w:val="ro-RO"/>
        </w:rPr>
        <w:t>3. Proceduri de diagnostic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Punctia lombara;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Introducerea sondei nazogastrice;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>- Pericardiocenteza;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Lavajul;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Anuoscopia;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>- Toracocenteza;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Tonometria;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Interpretarea electrocardiogramei; 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Interpretarea unei radiografii pulmonare, cervicale, abdominale cu contrast, de coloana, de membre, craniene, pelviene. </w:t>
      </w:r>
    </w:p>
    <w:p w:rsidR="00344484" w:rsidRDefault="00344484" w:rsidP="00D34C89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67A4F">
        <w:rPr>
          <w:rFonts w:ascii="Times New Roman" w:hAnsi="Times New Roman" w:cs="Times New Roman"/>
          <w:b/>
          <w:sz w:val="24"/>
          <w:szCs w:val="24"/>
          <w:lang w:val="ro-RO"/>
        </w:rPr>
        <w:t>4. Genital urinar: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Cateterizarea vezicii urinare: </w:t>
      </w:r>
    </w:p>
    <w:p w:rsidR="00D34C89" w:rsidRPr="00BE7B0C" w:rsidRDefault="00D34C89" w:rsidP="00D34C89">
      <w:pPr>
        <w:spacing w:after="12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Cateterul Foley, indicatii, contraindicatii, complicatii; </w:t>
      </w:r>
    </w:p>
    <w:p w:rsidR="00D34C89" w:rsidRPr="00BE7B0C" w:rsidRDefault="00D34C89" w:rsidP="00D34C89">
      <w:pPr>
        <w:spacing w:after="12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Punctia suprapubiana – Practica pe cadavru sau pacient. - Nasterea: 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Nasterea dificila – sub supravegherea specialistior </w:t>
      </w:r>
    </w:p>
    <w:p w:rsidR="00D34C89" w:rsidRPr="00BE7B0C" w:rsidRDefault="00D34C89" w:rsidP="00D34C89">
      <w:pPr>
        <w:spacing w:after="12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Nasterea normala – sub supravegherea specialistilor </w:t>
      </w:r>
    </w:p>
    <w:p w:rsidR="00D34C89" w:rsidRPr="00BE7B0C" w:rsidRDefault="00D34C89" w:rsidP="00D34C89">
      <w:pPr>
        <w:spacing w:after="12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>Cezariana perimortem/in timpul resuscitarii – Tehnica, indicatii,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contraindicatii,complicatii . </w:t>
      </w:r>
    </w:p>
    <w:p w:rsidR="00344484" w:rsidRDefault="00344484" w:rsidP="00D34C89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344484" w:rsidRDefault="00344484" w:rsidP="00D34C89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67A4F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5. Cap si gat: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Controlul epistaxisului: </w:t>
      </w:r>
    </w:p>
    <w:p w:rsidR="00D34C89" w:rsidRPr="00BE7B0C" w:rsidRDefault="00D34C89" w:rsidP="00D34C89">
      <w:pPr>
        <w:spacing w:after="12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Tamponament anterior; </w:t>
      </w:r>
    </w:p>
    <w:p w:rsidR="00D34C89" w:rsidRPr="00BE7B0C" w:rsidRDefault="00D34C89" w:rsidP="00D34C89">
      <w:pPr>
        <w:spacing w:after="12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Tamponament posterior; </w:t>
      </w:r>
    </w:p>
    <w:p w:rsidR="00D34C89" w:rsidRDefault="00D34C89" w:rsidP="00D34C89">
      <w:pPr>
        <w:spacing w:after="12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>Cauterizare – Tehnica, indicati</w:t>
      </w:r>
      <w:r>
        <w:rPr>
          <w:rFonts w:ascii="Times New Roman" w:hAnsi="Times New Roman" w:cs="Times New Roman"/>
          <w:sz w:val="24"/>
          <w:szCs w:val="24"/>
          <w:lang w:val="ro-RO"/>
        </w:rPr>
        <w:t>i, contraindicatii,complicatii;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>Laringoscopia – tehnica, indicatiile, contraindicatiile, complicatiile, etc.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Endoscopia nasofaringeana - sub supraveghere: indicatii contraindicatii, complicatii, etc. </w:t>
      </w:r>
    </w:p>
    <w:p w:rsidR="00344484" w:rsidRDefault="00344484" w:rsidP="00D34C89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67A4F">
        <w:rPr>
          <w:rFonts w:ascii="Times New Roman" w:hAnsi="Times New Roman" w:cs="Times New Roman"/>
          <w:b/>
          <w:sz w:val="24"/>
          <w:szCs w:val="24"/>
          <w:lang w:val="ro-RO"/>
        </w:rPr>
        <w:t>6. Tehnici hemodinamic</w:t>
      </w:r>
      <w:r w:rsidRPr="00D67A4F">
        <w:rPr>
          <w:rFonts w:ascii="Times New Roman" w:hAnsi="Times New Roman" w:cs="Times New Roman"/>
          <w:sz w:val="24"/>
          <w:szCs w:val="24"/>
          <w:lang w:val="ro-RO"/>
        </w:rPr>
        <w:t>e: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Insertia cateterelor arteriale –tehnica, indicatii, contraindicatii, complicatii etc. </w:t>
      </w:r>
    </w:p>
    <w:p w:rsidR="00344484" w:rsidRDefault="00344484" w:rsidP="00D34C89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67A4F">
        <w:rPr>
          <w:rFonts w:ascii="Times New Roman" w:hAnsi="Times New Roman" w:cs="Times New Roman"/>
          <w:b/>
          <w:sz w:val="24"/>
          <w:szCs w:val="24"/>
          <w:lang w:val="ro-RO"/>
        </w:rPr>
        <w:t xml:space="preserve">7. Proceduri legate de vase: 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Accesul venos central –tehnici, indicatii contraindicatii, complicatii, etc.: </w:t>
      </w:r>
    </w:p>
    <w:p w:rsidR="00D34C89" w:rsidRPr="00BE7B0C" w:rsidRDefault="00D34C89" w:rsidP="00D34C89">
      <w:pPr>
        <w:spacing w:after="12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Femural; </w:t>
      </w:r>
    </w:p>
    <w:p w:rsidR="00D34C89" w:rsidRPr="00BE7B0C" w:rsidRDefault="00D34C89" w:rsidP="00D34C89">
      <w:pPr>
        <w:spacing w:after="12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Jugular; </w:t>
      </w:r>
    </w:p>
    <w:p w:rsidR="00D34C89" w:rsidRPr="00BE7B0C" w:rsidRDefault="00D34C89" w:rsidP="00D34C89">
      <w:pPr>
        <w:spacing w:after="12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Subclavicular; </w:t>
      </w:r>
    </w:p>
    <w:p w:rsidR="00D34C89" w:rsidRPr="00BE7B0C" w:rsidRDefault="00D34C89" w:rsidP="00D34C89">
      <w:pPr>
        <w:spacing w:after="12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Ombilical; </w:t>
      </w:r>
    </w:p>
    <w:p w:rsidR="00D34C89" w:rsidRPr="00BE7B0C" w:rsidRDefault="00D34C89" w:rsidP="00D34C89">
      <w:pPr>
        <w:spacing w:after="12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Prepararea de vena;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>Linia intraosoasa.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Pantalonul antisoc, aplicare si scoatere –tehnica, indicatii, contraindicati, complicatii, etc.;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Introducerea cateterului de aorta si pulmonara – tehnica, indicatii, contraindicatii, complicatii, etc. </w:t>
      </w:r>
    </w:p>
    <w:p w:rsidR="00344484" w:rsidRDefault="00344484" w:rsidP="00D34C89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67A4F">
        <w:rPr>
          <w:rFonts w:ascii="Times New Roman" w:hAnsi="Times New Roman" w:cs="Times New Roman"/>
          <w:b/>
          <w:sz w:val="24"/>
          <w:szCs w:val="24"/>
          <w:lang w:val="ro-RO"/>
        </w:rPr>
        <w:t>8. Ortopedie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Imobilizarea fracturilor si luxatiilor;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Reducerea fracturilor si luxatiilor; 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Coloana: </w:t>
      </w:r>
    </w:p>
    <w:p w:rsidR="00D34C89" w:rsidRPr="00BE7B0C" w:rsidRDefault="00D34C89" w:rsidP="00D34C89">
      <w:pPr>
        <w:spacing w:after="12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Tehnici de tractiune cervicala; </w:t>
      </w:r>
    </w:p>
    <w:p w:rsidR="00D34C89" w:rsidRDefault="00D34C89" w:rsidP="00D34C89">
      <w:pPr>
        <w:spacing w:after="12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>Tehnici de imoblizare:</w:t>
      </w:r>
    </w:p>
    <w:p w:rsidR="00D34C89" w:rsidRPr="00BE7B0C" w:rsidRDefault="00D34C89" w:rsidP="00D34C89">
      <w:pPr>
        <w:spacing w:after="12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Tehnici de punere a splinturilor. </w:t>
      </w:r>
    </w:p>
    <w:p w:rsidR="00344484" w:rsidRDefault="00344484" w:rsidP="00D34C89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E0F06">
        <w:rPr>
          <w:rFonts w:ascii="Times New Roman" w:hAnsi="Times New Roman" w:cs="Times New Roman"/>
          <w:b/>
          <w:sz w:val="24"/>
          <w:szCs w:val="24"/>
          <w:lang w:val="ro-RO"/>
        </w:rPr>
        <w:t>9.Torace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Pacingul cardiac: </w:t>
      </w:r>
    </w:p>
    <w:p w:rsidR="00D34C89" w:rsidRPr="00BE7B0C" w:rsidRDefault="00D34C89" w:rsidP="00D34C89">
      <w:pPr>
        <w:spacing w:after="12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Cutanat - tehnica, indicatii, contraindicatii, complicatii, etc.; </w:t>
      </w:r>
    </w:p>
    <w:p w:rsidR="00D34C89" w:rsidRDefault="00D34C89" w:rsidP="00D34C89">
      <w:pPr>
        <w:spacing w:after="12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Transvenos –tehnica, indicatii, contraindicatii, complicatii, etc.;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Defibrilarea – Cardioversia – defibrilarea automata/automatizata (defibrilarea, cardioversia pe manechin);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lastRenderedPageBreak/>
        <w:t>- Electrocardiografia;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Pericardiotomia – tehnica, indicatii, contraindicatii, complicatii, etc.si aplicarea practica la cadavru;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Toracotomia – tehnica, indicatii, contraindicatii, complicatii, etc.;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Toracotomia de urgenta - tehnica, indicatii, contraindicatii, complicatii, etc.si </w:t>
      </w:r>
      <w:r>
        <w:rPr>
          <w:rFonts w:ascii="Times New Roman" w:hAnsi="Times New Roman" w:cs="Times New Roman"/>
          <w:sz w:val="24"/>
          <w:szCs w:val="24"/>
          <w:lang w:val="ro-RO"/>
        </w:rPr>
        <w:t>aplicarea practica pe cadavru;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Pleurostomia. </w:t>
      </w:r>
    </w:p>
    <w:p w:rsidR="00344484" w:rsidRDefault="00344484" w:rsidP="00D34C89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02A96">
        <w:rPr>
          <w:rFonts w:ascii="Times New Roman" w:hAnsi="Times New Roman" w:cs="Times New Roman"/>
          <w:b/>
          <w:sz w:val="24"/>
          <w:szCs w:val="24"/>
          <w:lang w:val="ro-RO"/>
        </w:rPr>
        <w:t>10.Alte tehnici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Monitorizarea End-tidal CO2;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Monitorizarea invaziva;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Lavajul gastric;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Incizia-drenajul;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>- Insertia tubului intestinal;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Pulsoximetria;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Sutura plagilor, tehnica;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>- Trepanatia - tehnica, indicatii, contraindicatii, complicatii, etc.si aplicarea pe cadavru;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Masurarea fluxului maxim expirator;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Tromboza hemoroidala - tehnica, indicatii, contraindicatii, complicatii, etc.si aplicarea pe cadavru, in sala sau pe pacient;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- Indepartarea corpilor straini din caile respiratorii sau globul ocular – cunoasterea tehnicii;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>- Sedarea pacientului constient;</w:t>
      </w:r>
    </w:p>
    <w:p w:rsidR="00D34C89" w:rsidRPr="00BE7B0C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E7B0C">
        <w:rPr>
          <w:rFonts w:ascii="Times New Roman" w:hAnsi="Times New Roman" w:cs="Times New Roman"/>
          <w:sz w:val="24"/>
          <w:szCs w:val="24"/>
          <w:lang w:val="ro-RO"/>
        </w:rPr>
        <w:t xml:space="preserve"> - Descarcerarea pacientului blocat – cunoasterea materialelor, a tehnicii, indicatiile contraindicatiile, complicatiile, etc. </w:t>
      </w:r>
    </w:p>
    <w:p w:rsidR="00344484" w:rsidRDefault="00344484" w:rsidP="00D34C89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02A96">
        <w:rPr>
          <w:rFonts w:ascii="Times New Roman" w:hAnsi="Times New Roman" w:cs="Times New Roman"/>
          <w:b/>
          <w:sz w:val="24"/>
          <w:szCs w:val="24"/>
          <w:lang w:val="ro-RO"/>
        </w:rPr>
        <w:t xml:space="preserve">11. Conduita in caz de pacienti multipli. </w:t>
      </w:r>
    </w:p>
    <w:p w:rsidR="001F37FB" w:rsidRPr="00C02A96" w:rsidRDefault="001F37FB" w:rsidP="00D34C89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02A96">
        <w:rPr>
          <w:rFonts w:ascii="Times New Roman" w:hAnsi="Times New Roman" w:cs="Times New Roman"/>
          <w:b/>
          <w:sz w:val="24"/>
          <w:szCs w:val="24"/>
          <w:lang w:val="ro-RO"/>
        </w:rPr>
        <w:t xml:space="preserve">12. Precautii universale. </w:t>
      </w:r>
    </w:p>
    <w:p w:rsidR="00D34C89" w:rsidRDefault="00D34C89" w:rsidP="00D34C89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83B7F" w:rsidRPr="00983E2D" w:rsidRDefault="00183B7F" w:rsidP="00183B7F">
      <w:pPr>
        <w:spacing w:after="0" w:line="240" w:lineRule="auto"/>
        <w:ind w:rightChars="34" w:right="7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183B7F" w:rsidRPr="00A1141E" w:rsidRDefault="00183B7F" w:rsidP="00183B7F">
      <w:pPr>
        <w:spacing w:after="0" w:line="240" w:lineRule="auto"/>
        <w:ind w:rightChars="34" w:right="75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183B7F" w:rsidRDefault="00183B7F" w:rsidP="00183B7F">
      <w:pPr>
        <w:spacing w:after="0" w:line="240" w:lineRule="auto"/>
        <w:ind w:rightChars="34" w:right="75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</w:p>
    <w:p w:rsidR="003E1CE7" w:rsidRDefault="003E1CE7" w:rsidP="00183B7F">
      <w:pPr>
        <w:spacing w:after="0" w:line="240" w:lineRule="auto"/>
        <w:ind w:rightChars="34" w:right="75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</w:p>
    <w:p w:rsidR="003E1CE7" w:rsidRDefault="003E1CE7" w:rsidP="00183B7F">
      <w:pPr>
        <w:spacing w:after="0" w:line="240" w:lineRule="auto"/>
        <w:ind w:rightChars="34" w:right="75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</w:p>
    <w:p w:rsidR="003E1CE7" w:rsidRDefault="003E1CE7" w:rsidP="00183B7F">
      <w:pPr>
        <w:spacing w:after="0" w:line="240" w:lineRule="auto"/>
        <w:ind w:rightChars="34" w:right="75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</w:p>
    <w:p w:rsidR="003E1CE7" w:rsidRDefault="003E1CE7" w:rsidP="00183B7F">
      <w:pPr>
        <w:spacing w:after="0" w:line="240" w:lineRule="auto"/>
        <w:ind w:rightChars="34" w:right="75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</w:p>
    <w:p w:rsidR="003E1CE7" w:rsidRDefault="003E1CE7" w:rsidP="00183B7F">
      <w:pPr>
        <w:spacing w:after="0" w:line="240" w:lineRule="auto"/>
        <w:ind w:rightChars="34" w:right="75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</w:p>
    <w:p w:rsidR="003E1CE7" w:rsidRDefault="003E1CE7" w:rsidP="00183B7F">
      <w:pPr>
        <w:spacing w:after="0" w:line="240" w:lineRule="auto"/>
        <w:ind w:rightChars="34" w:right="75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</w:p>
    <w:p w:rsidR="003E1CE7" w:rsidRPr="00DE7AB0" w:rsidRDefault="003E1CE7" w:rsidP="003E1C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ro-RO" w:eastAsia="ar-SA"/>
        </w:rPr>
      </w:pPr>
      <w:bookmarkStart w:id="0" w:name="_GoBack"/>
      <w:bookmarkEnd w:id="0"/>
      <w:r w:rsidRPr="00DE7AB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ro-RO" w:eastAsia="ar-SA"/>
        </w:rPr>
        <w:t>BIBLIOGRAFIE</w:t>
      </w:r>
    </w:p>
    <w:p w:rsidR="003E1CE7" w:rsidRPr="003E1CE7" w:rsidRDefault="003E1CE7" w:rsidP="003E1C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ar-SA"/>
        </w:rPr>
      </w:pP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1. Sepulveda S, Sauvageon X. &amp; colab. (sub red.) - Ghid practic de medicină de Urgenţă Prespitalicească, Ed. Libra, Buc., 1995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2. SchafllerArne, Jorg Braun (sub red.) - Ghid Clinic - Explorări, Diagnostic, Terapie, Urgenţe, Ed. Med., Buc., 1995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3. Aubert Fr., GuittardPh. - Esenţial Medical de Buzunar, Ed. Libra 2002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4. Beuran M. (sub red.) - Colecţia Medicului Rezident :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- Ghidul Medicului de Gardă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- Ghid de Urgenţe Pediatrice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- Ghid de Urgenţe în Chirurgia Generală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- Ghid de Urgenţe în ORL, Oftalmologie, Chirurgie Cervico-Oro-Maxilo-Facială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- Ghid de Urgenţe în Ginecologie-Obstetrică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- Ghid de Urgenţe Medico-Judiciare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- Ghid de Urgenţe în Medicină Internă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- Ghid de Urgenţe în Psihiatrie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- Ghid de Manevre Medicale şi Colaborarea Medic - Asistentă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5. Gherasim L. (sub red) - Medicina Internă , vol.I, 2001, Ed. Medicală, vol.II, 1996, vol III, 1998, vol. IV, 2002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6. Proca E. (sub red.) - Tratat de Patologie Chirurgicală, vol.I-IV, Ed.Med., Buc.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7. Griffith - Consult medical în 5 minute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8. Braunwald F. - Cardiologie, 2000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9. Angelescu N. - Propedeutica Medico-Chirurgicală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10. Voicu V. - Toxicologie, 1999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11. Ursea N. - Urgenţe Medicale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12. Voiculescu M. - Boli Infecţioase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13. Biza A. şi colab. - Urgenţe Majore în Pediatrie , ed. II,2002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14. Ciofu E., Ciofu C. - Esenţial în Pediatrie, 1998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15, Harrison - Principii de Medicină Internă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16. Ulmeanu C., Orăşeanu D. - Toxicologie pediatrică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17. Mănăstireanu Dan - Medicina de Urgenţă (Catastrofe şi Dezastre), vol. I,II,III,IV,V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18. Advanced Trauma Life Support. Course for Physicians, 1998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19. Advanced Cardia Life Support. Course for Physicians, 1998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20. Pediatric Advanced Life Suport. Course for Physicians, 1998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21. The SanfordGuidetoAntimicrobialTherapy, 2002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22. Civetta M., Tylor Robert, Kirby Robert - Critical Care, 1997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23. Kirby, Gravenstein - ClinicalAnesthesia Practice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24. Resuscitatione - 2000, 2001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25. Mengert T., Eisenberg M.S., Copass M.K.- Emergency Medical Therapy, 1996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26. Roberts J.R., Hedges J.R. - ClinicalProcedures in Emergency Medicine, 7th ed.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27. Tintinalli J.F., Ruiz F., Krome R. - Emergency Medicine A Comprehensive StudyGuide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lastRenderedPageBreak/>
        <w:t>28. Rosen &amp;Barkin - Principles of Emergency Medicine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29. Schwartz R. - Emergency Medicine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30 Shoemaker - Principles of Anesthesiaand Intensive Care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31. Adams - Principals of Neurology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32. Pearls - Pediatric Emergency Medicine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33. Tintinalli J., Kelen G., Stapezynski St. - Emergency A Comprehensive StudyGuide, 5th ed., 2000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34. Rosen, Barkin, Ling, Markovchik, Marx, Newton - Emergency Medicine , Conceptsand Medical Practice, Ed. Mosby, 4th ed.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35. Mattox, Feliciano, Moore - Trauma, Ed. Mc. Graw, 4th ed.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36. Goldfrank's Toxicologie Emergencies - Ed. Mc. Graw, 7th ed.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37. Acalovschi Iurie - Anestezie Clinică, Ed. Clusium, 2001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38. Morgen G. E. - ClinicalAnesthesiology, 2-nd Edition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39. Marino P.L. - The Intensive Care, Unite Book, 2-nd Edition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40. Miller R. - Anesthesia , Ed. Churchill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41. Angelescu N.(sub red.) - Tratat de Patologie Chirurgicală, vol. I,II, Ed Medicală, 2001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42. Schwartz S. - Principles of Surgery, 1999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43. Grigorescu M., Pascu O. - Tratatat de Gastroenterologie Clinică, vol.I-II, Ed. Tehnică,1996,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44. Popa C. - Neurologie, Ed. Medicală, 1997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45. Coculescu M. - Endocrinologia Clinică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46. Ionescu G. - Psihiatrie Clinică, 1998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47. Ancăr V. - Obstetrică, Ed. Naţional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48. Nanu -Crişan - Obstetrică-Ginecologie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49. Chiotan M. - Boli Infecţioase, Ed. Naţional, 1998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50. Ciocâlteu A. - Nefrologie Clinică, Ed. All, 2000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51. Mut -Popescu Delia - Hematologie, Ed. Medicală, 1998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52. Ciofu E. - Tratat de Pediatrie, Ed. Medicală, 2001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53. The Merck Manual - Ed. Merck &amp; comp.,2000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54. Braunwald F. - HeartDisease, 7th Ed.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55. Achalovschi I. - Manopere şi Tehnici în Terapia Intensivă, 1987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56. Calogherea C. - Chirurgia de Urgenţă, Ed. Artab, Tm.,1993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57. Prişcu Al. - Urgenţe Chirurgicale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58. Cardan, Cristea ,Chioreanu - Medicina Intensivă, vol. I-III,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59. Ionescu-Puişor C. - Urgenţa Medicală în Accidentele Grave, 1995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60. Cristea I., Ciobanu M. - Noul Ghid de Anestezie-terapie Intensivă, 1992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3E1CE7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61. Rotaru L. şi colab. - Principii Practice şi Tehnici de Bază în Medicina de Urgenţă,2002</w:t>
      </w:r>
    </w:p>
    <w:p w:rsidR="003E1CE7" w:rsidRPr="003E1CE7" w:rsidRDefault="003E1CE7" w:rsidP="003E1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D86BB6" w:rsidRDefault="00D86BB6" w:rsidP="00183B7F">
      <w:pPr>
        <w:spacing w:after="0" w:line="240" w:lineRule="auto"/>
        <w:ind w:rightChars="34" w:right="75"/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</w:pPr>
    </w:p>
    <w:p w:rsidR="00344484" w:rsidRPr="00344484" w:rsidRDefault="00344484" w:rsidP="00344484">
      <w:pPr>
        <w:spacing w:after="0" w:line="240" w:lineRule="auto"/>
        <w:ind w:rightChars="34" w:right="7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proofErr w:type="gramStart"/>
      <w:r w:rsidRPr="0034448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Medic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primar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</w:t>
      </w:r>
      <w:proofErr w:type="spellStart"/>
      <w:r w:rsidRPr="0034448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șef</w:t>
      </w:r>
      <w:proofErr w:type="spellEnd"/>
      <w:r w:rsidRPr="0034448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C.P.U.</w:t>
      </w:r>
      <w:proofErr w:type="gramEnd"/>
    </w:p>
    <w:p w:rsidR="00D86BB6" w:rsidRPr="00344484" w:rsidRDefault="00344484" w:rsidP="00344484">
      <w:pPr>
        <w:spacing w:after="0" w:line="240" w:lineRule="auto"/>
        <w:ind w:left="1440" w:rightChars="34" w:right="75" w:firstLine="720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          </w:t>
      </w:r>
      <w:r w:rsidRPr="0034448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Dr. COTOȘPAN ION MARIAN</w:t>
      </w:r>
    </w:p>
    <w:p w:rsidR="00183B7F" w:rsidRPr="00D86BB6" w:rsidRDefault="00344484" w:rsidP="00183B7F">
      <w:pPr>
        <w:spacing w:after="0" w:line="240" w:lineRule="auto"/>
        <w:ind w:rightChars="34" w:right="75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ab/>
      </w:r>
      <w:r w:rsidR="00D86BB6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ab/>
      </w:r>
      <w:r w:rsidR="00D86BB6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ab/>
      </w:r>
      <w:r w:rsidR="00D86BB6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ab/>
      </w:r>
      <w:r w:rsidR="00D86BB6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ab/>
      </w:r>
    </w:p>
    <w:sectPr w:rsidR="00183B7F" w:rsidRPr="00D86BB6" w:rsidSect="00E714B2">
      <w:headerReference w:type="default" r:id="rId9"/>
      <w:pgSz w:w="12240" w:h="15840"/>
      <w:pgMar w:top="1440" w:right="1440" w:bottom="144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029" w:rsidRDefault="00A75029" w:rsidP="00EE1E3A">
      <w:pPr>
        <w:spacing w:after="0" w:line="240" w:lineRule="auto"/>
      </w:pPr>
      <w:r>
        <w:separator/>
      </w:r>
    </w:p>
  </w:endnote>
  <w:endnote w:type="continuationSeparator" w:id="0">
    <w:p w:rsidR="00A75029" w:rsidRDefault="00A75029" w:rsidP="00EE1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029" w:rsidRDefault="00A75029" w:rsidP="00EE1E3A">
      <w:pPr>
        <w:spacing w:after="0" w:line="240" w:lineRule="auto"/>
      </w:pPr>
      <w:r>
        <w:separator/>
      </w:r>
    </w:p>
  </w:footnote>
  <w:footnote w:type="continuationSeparator" w:id="0">
    <w:p w:rsidR="00A75029" w:rsidRDefault="00A75029" w:rsidP="00EE1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E3A" w:rsidRDefault="00EE1E3A" w:rsidP="00EE1E3A">
    <w:pPr>
      <w:ind w:left="-993" w:right="-567"/>
      <w:jc w:val="center"/>
      <w:rPr>
        <w:noProof/>
        <w:lang w:val="ro-RO" w:eastAsia="ro-RO"/>
      </w:rPr>
    </w:pPr>
    <w:r>
      <w:rPr>
        <w:noProof/>
      </w:rPr>
      <w:drawing>
        <wp:inline distT="0" distB="0" distL="0" distR="0" wp14:anchorId="716FF677" wp14:editId="6F4F2ABD">
          <wp:extent cx="552450" cy="590550"/>
          <wp:effectExtent l="19050" t="0" r="0" b="0"/>
          <wp:docPr id="1" name="Picture 2" descr="http://91.212.23.26/portal/CarasSeverin/Caransebes/portal.nsf/KeywordsUnique/Imagini%20Banner=%3EimgStema/$FILE/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91.212.23.26/portal/CarasSeverin/Caransebes/portal.nsf/KeywordsUnique/Imagini%20Banner=%3EimgStema/$FILE/images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142" cy="59770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306E7">
      <w:rPr>
        <w:noProof/>
      </w:rPr>
      <w:drawing>
        <wp:inline distT="0" distB="0" distL="0" distR="0" wp14:anchorId="4B278A13" wp14:editId="46E8C6A8">
          <wp:extent cx="714375" cy="590550"/>
          <wp:effectExtent l="19050" t="0" r="9525" b="0"/>
          <wp:docPr id="2" name="Picture 1" descr="C:\Users\utiliz1\Downloads\logo ISO 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z1\Downloads\logo ISO 9001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815" cy="604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75029">
      <w:rPr>
        <w:noProof/>
        <w:lang w:val="ro-RO" w:eastAsia="ro-RO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style="width:238.5pt;height:34.5pt" fillcolor="#063" strokecolor="green">
          <v:fill r:id="rId3" o:title="Paper bag" type="tile"/>
          <v:stroke r:id="rId4" o:title=""/>
          <v:shadow on="t" type="perspective" color="#c7dfd3" opacity="52429f" origin="-.5,-.5" offset="-26pt,-36pt" matrix="1.25,,,1.25"/>
          <v:textpath style="font-family:&quot;Arial Narrow&quot;;font-size:14pt;font-weight:bold;v-text-kern:t" trim="t" fitpath="t" string="Consiliul Local al Municipiului Caransebeș&#10;SPITALUL MUNICIPAL DE URGENȚĂ CARANSEBEȘ"/>
        </v:shape>
      </w:pict>
    </w:r>
    <w:r>
      <w:rPr>
        <w:noProof/>
        <w:lang w:val="ro-RO" w:eastAsia="ro-RO"/>
      </w:rPr>
      <w:t xml:space="preserve">    </w:t>
    </w:r>
    <w:r>
      <w:rPr>
        <w:noProof/>
      </w:rPr>
      <w:drawing>
        <wp:inline distT="0" distB="0" distL="0" distR="0" wp14:anchorId="6B19E702" wp14:editId="5BC0189C">
          <wp:extent cx="895350" cy="666749"/>
          <wp:effectExtent l="19050" t="0" r="0" b="0"/>
          <wp:docPr id="3" name="Picture 3" descr="C:\Users\MANAGE~1\AppData\Local\Temp\Rar$DIa6076.12991\logo-anmcs-categorie-IV-acredita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ANAGE~1\AppData\Local\Temp\Rar$DIa6076.12991\logo-anmcs-categorie-IV-acreditare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8196" cy="6688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val="ro-RO" w:eastAsia="ro-RO"/>
      </w:rPr>
      <w:t xml:space="preserve">  </w:t>
    </w:r>
    <w:r>
      <w:rPr>
        <w:noProof/>
      </w:rPr>
      <w:drawing>
        <wp:inline distT="0" distB="0" distL="0" distR="0" wp14:anchorId="737CED43" wp14:editId="1AA72651">
          <wp:extent cx="548640" cy="592531"/>
          <wp:effectExtent l="0" t="0" r="0" b="0"/>
          <wp:docPr id="4" name="Picture 2" descr="http://91.212.23.26/portal/CarasSeverin/Caransebes/portal.nsf/KeywordsUnique/Imagini%20Banner=%3EimgStema/$FILE/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91.212.23.26/portal/CarasSeverin/Caransebes/portal.nsf/KeywordsUnique/Imagini%20Banner=%3EimgStema/$FILE/images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430" cy="59770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E1E3A" w:rsidRPr="00A43AE5" w:rsidRDefault="00EE1E3A" w:rsidP="00EE1E3A">
    <w:pPr>
      <w:pStyle w:val="Header"/>
      <w:ind w:left="-993" w:right="-567"/>
      <w:jc w:val="center"/>
      <w:rPr>
        <w:rFonts w:cs="Arial"/>
        <w:b/>
        <w:bCs/>
        <w:sz w:val="20"/>
        <w:szCs w:val="20"/>
        <w:lang w:val="ro-RO"/>
      </w:rPr>
    </w:pPr>
    <w:r w:rsidRPr="00A43AE5">
      <w:rPr>
        <w:rFonts w:cs="Arial"/>
        <w:b/>
        <w:bCs/>
        <w:sz w:val="20"/>
        <w:szCs w:val="20"/>
        <w:lang w:val="ro-RO"/>
      </w:rPr>
      <w:t>Str. Piața 21 Decembrie 1989, nr.2, Cara</w:t>
    </w:r>
    <w:r>
      <w:rPr>
        <w:rFonts w:cs="Arial"/>
        <w:b/>
        <w:bCs/>
        <w:sz w:val="20"/>
        <w:szCs w:val="20"/>
        <w:lang w:val="ro-RO"/>
      </w:rPr>
      <w:t xml:space="preserve">nsebeș, cod 325400, </w:t>
    </w:r>
    <w:r w:rsidRPr="00A43AE5">
      <w:rPr>
        <w:rFonts w:cs="Arial"/>
        <w:b/>
        <w:bCs/>
        <w:sz w:val="20"/>
        <w:szCs w:val="20"/>
        <w:lang w:val="ro-RO"/>
      </w:rPr>
      <w:t xml:space="preserve"> jud. Caraș Severin, www.spital-caransebes.ro</w:t>
    </w:r>
  </w:p>
  <w:p w:rsidR="00EE1E3A" w:rsidRPr="00D40C15" w:rsidRDefault="00EE1E3A" w:rsidP="00EE1E3A">
    <w:pPr>
      <w:pStyle w:val="Header"/>
      <w:ind w:left="-993" w:right="-567"/>
      <w:jc w:val="center"/>
      <w:rPr>
        <w:rFonts w:cs="Arial"/>
        <w:b/>
        <w:bCs/>
        <w:sz w:val="16"/>
        <w:szCs w:val="16"/>
        <w:lang w:val="ro-RO"/>
      </w:rPr>
    </w:pPr>
    <w:r w:rsidRPr="00D40C15">
      <w:rPr>
        <w:rFonts w:cs="Arial"/>
        <w:b/>
        <w:bCs/>
        <w:sz w:val="16"/>
        <w:szCs w:val="16"/>
        <w:lang w:val="ro-RO"/>
      </w:rPr>
      <w:t>Tel/Fax: +40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(0255)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516361</w:t>
    </w:r>
    <w:r>
      <w:rPr>
        <w:rFonts w:cs="Arial"/>
        <w:b/>
        <w:bCs/>
        <w:sz w:val="16"/>
        <w:szCs w:val="16"/>
        <w:lang w:val="ro-RO"/>
      </w:rPr>
      <w:t xml:space="preserve"> - Tel/centrală</w:t>
    </w:r>
    <w:r w:rsidRPr="00D40C15">
      <w:rPr>
        <w:rFonts w:cs="Arial"/>
        <w:b/>
        <w:bCs/>
        <w:sz w:val="16"/>
        <w:szCs w:val="16"/>
        <w:lang w:val="ro-RO"/>
      </w:rPr>
      <w:t>: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+40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(0255)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511423/511425/511426</w:t>
    </w:r>
    <w:r>
      <w:rPr>
        <w:rFonts w:cs="Arial"/>
        <w:b/>
        <w:bCs/>
        <w:sz w:val="16"/>
        <w:szCs w:val="16"/>
        <w:lang w:val="ro-RO"/>
      </w:rPr>
      <w:t xml:space="preserve"> - </w:t>
    </w:r>
    <w:r w:rsidRPr="00D40C15">
      <w:rPr>
        <w:rFonts w:cs="Arial"/>
        <w:b/>
        <w:bCs/>
        <w:sz w:val="16"/>
        <w:szCs w:val="16"/>
        <w:lang w:val="ro-RO"/>
      </w:rPr>
      <w:t>secretariat@spital-caransebes.ro</w:t>
    </w:r>
  </w:p>
  <w:p w:rsidR="00EE1E3A" w:rsidRDefault="00A75029" w:rsidP="00EE1E3A">
    <w:pPr>
      <w:pStyle w:val="Header"/>
    </w:pPr>
    <w:r>
      <w:pict>
        <v:rect id="_x0000_i1026" style="width:552.9pt;height:2pt" o:hralign="center" o:hrstd="t" o:hrnoshade="t" o:hr="t" fillcolor="black [3213]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4F5"/>
    <w:multiLevelType w:val="hybridMultilevel"/>
    <w:tmpl w:val="DA406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45996"/>
    <w:multiLevelType w:val="hybridMultilevel"/>
    <w:tmpl w:val="DA406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AD3EA1"/>
    <w:multiLevelType w:val="hybridMultilevel"/>
    <w:tmpl w:val="EABCB47A"/>
    <w:lvl w:ilvl="0" w:tplc="A2BC8B5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1B37031"/>
    <w:multiLevelType w:val="hybridMultilevel"/>
    <w:tmpl w:val="DA406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D73E3C"/>
    <w:multiLevelType w:val="hybridMultilevel"/>
    <w:tmpl w:val="78689BA4"/>
    <w:lvl w:ilvl="0" w:tplc="D512D3F2">
      <w:start w:val="1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8C2"/>
    <w:rsid w:val="00002BAB"/>
    <w:rsid w:val="000133BD"/>
    <w:rsid w:val="00033B4D"/>
    <w:rsid w:val="00045BF3"/>
    <w:rsid w:val="0005039D"/>
    <w:rsid w:val="00053104"/>
    <w:rsid w:val="000560A2"/>
    <w:rsid w:val="00060833"/>
    <w:rsid w:val="00073EE2"/>
    <w:rsid w:val="00076A0B"/>
    <w:rsid w:val="000836C8"/>
    <w:rsid w:val="001125EC"/>
    <w:rsid w:val="00124147"/>
    <w:rsid w:val="00145B55"/>
    <w:rsid w:val="00146BA9"/>
    <w:rsid w:val="00157BA0"/>
    <w:rsid w:val="00183484"/>
    <w:rsid w:val="001837BD"/>
    <w:rsid w:val="00183B7F"/>
    <w:rsid w:val="001A351C"/>
    <w:rsid w:val="001B1883"/>
    <w:rsid w:val="001B3069"/>
    <w:rsid w:val="001C2AD9"/>
    <w:rsid w:val="001C6E5E"/>
    <w:rsid w:val="001C7336"/>
    <w:rsid w:val="001C7C98"/>
    <w:rsid w:val="001D120A"/>
    <w:rsid w:val="001D4FF6"/>
    <w:rsid w:val="001D71CB"/>
    <w:rsid w:val="001E7BC1"/>
    <w:rsid w:val="001F21DB"/>
    <w:rsid w:val="001F37FB"/>
    <w:rsid w:val="001F50FB"/>
    <w:rsid w:val="002025B1"/>
    <w:rsid w:val="00204AD7"/>
    <w:rsid w:val="00215DF7"/>
    <w:rsid w:val="00222BA6"/>
    <w:rsid w:val="002326D8"/>
    <w:rsid w:val="0023298D"/>
    <w:rsid w:val="00284ED7"/>
    <w:rsid w:val="00294AB6"/>
    <w:rsid w:val="0029560F"/>
    <w:rsid w:val="002A456D"/>
    <w:rsid w:val="002E3581"/>
    <w:rsid w:val="002E51E6"/>
    <w:rsid w:val="003168E9"/>
    <w:rsid w:val="00326572"/>
    <w:rsid w:val="00344484"/>
    <w:rsid w:val="00344876"/>
    <w:rsid w:val="00351154"/>
    <w:rsid w:val="00360492"/>
    <w:rsid w:val="00366505"/>
    <w:rsid w:val="003750C2"/>
    <w:rsid w:val="003A37E4"/>
    <w:rsid w:val="003C4D47"/>
    <w:rsid w:val="003D7F60"/>
    <w:rsid w:val="003E14F4"/>
    <w:rsid w:val="003E1CE7"/>
    <w:rsid w:val="00422ED4"/>
    <w:rsid w:val="00446047"/>
    <w:rsid w:val="00457E9B"/>
    <w:rsid w:val="00462D46"/>
    <w:rsid w:val="0046752A"/>
    <w:rsid w:val="0048721F"/>
    <w:rsid w:val="00494226"/>
    <w:rsid w:val="00497B0A"/>
    <w:rsid w:val="004A002B"/>
    <w:rsid w:val="004C1359"/>
    <w:rsid w:val="004C572E"/>
    <w:rsid w:val="004E1630"/>
    <w:rsid w:val="004E317B"/>
    <w:rsid w:val="004E31EB"/>
    <w:rsid w:val="004F065F"/>
    <w:rsid w:val="004F3408"/>
    <w:rsid w:val="00512E88"/>
    <w:rsid w:val="0052375C"/>
    <w:rsid w:val="0056706D"/>
    <w:rsid w:val="0056762F"/>
    <w:rsid w:val="00577399"/>
    <w:rsid w:val="00582316"/>
    <w:rsid w:val="00584429"/>
    <w:rsid w:val="00595D3A"/>
    <w:rsid w:val="005B04BC"/>
    <w:rsid w:val="005C2442"/>
    <w:rsid w:val="005D0785"/>
    <w:rsid w:val="006077AD"/>
    <w:rsid w:val="0061433B"/>
    <w:rsid w:val="006547C0"/>
    <w:rsid w:val="00690350"/>
    <w:rsid w:val="006A4409"/>
    <w:rsid w:val="006B53A9"/>
    <w:rsid w:val="006F2C4A"/>
    <w:rsid w:val="006F3768"/>
    <w:rsid w:val="006F540B"/>
    <w:rsid w:val="0070036F"/>
    <w:rsid w:val="007217DE"/>
    <w:rsid w:val="00750736"/>
    <w:rsid w:val="00760EBC"/>
    <w:rsid w:val="00783632"/>
    <w:rsid w:val="007A3239"/>
    <w:rsid w:val="007B6C44"/>
    <w:rsid w:val="007F00FE"/>
    <w:rsid w:val="00800C39"/>
    <w:rsid w:val="00800FB9"/>
    <w:rsid w:val="00812186"/>
    <w:rsid w:val="00827C79"/>
    <w:rsid w:val="0083783F"/>
    <w:rsid w:val="00881574"/>
    <w:rsid w:val="00882AD9"/>
    <w:rsid w:val="008A7656"/>
    <w:rsid w:val="008B0BA9"/>
    <w:rsid w:val="008B519F"/>
    <w:rsid w:val="008C69A4"/>
    <w:rsid w:val="008D519E"/>
    <w:rsid w:val="0090009D"/>
    <w:rsid w:val="00910C3A"/>
    <w:rsid w:val="00924CCF"/>
    <w:rsid w:val="00944E62"/>
    <w:rsid w:val="0094513D"/>
    <w:rsid w:val="009472D1"/>
    <w:rsid w:val="0095360F"/>
    <w:rsid w:val="00971132"/>
    <w:rsid w:val="0097289B"/>
    <w:rsid w:val="00976AB8"/>
    <w:rsid w:val="00982E35"/>
    <w:rsid w:val="00983E2D"/>
    <w:rsid w:val="00993CBC"/>
    <w:rsid w:val="009C0563"/>
    <w:rsid w:val="009D5C1D"/>
    <w:rsid w:val="009D70F5"/>
    <w:rsid w:val="009E784B"/>
    <w:rsid w:val="00A1141E"/>
    <w:rsid w:val="00A155E7"/>
    <w:rsid w:val="00A24077"/>
    <w:rsid w:val="00A31967"/>
    <w:rsid w:val="00A3630E"/>
    <w:rsid w:val="00A45439"/>
    <w:rsid w:val="00A71128"/>
    <w:rsid w:val="00A75029"/>
    <w:rsid w:val="00A7541F"/>
    <w:rsid w:val="00AA370D"/>
    <w:rsid w:val="00AB767B"/>
    <w:rsid w:val="00AC2D10"/>
    <w:rsid w:val="00AF27C3"/>
    <w:rsid w:val="00AF5353"/>
    <w:rsid w:val="00AF5A9A"/>
    <w:rsid w:val="00B068C2"/>
    <w:rsid w:val="00B121EB"/>
    <w:rsid w:val="00B20520"/>
    <w:rsid w:val="00B922E2"/>
    <w:rsid w:val="00B92DD9"/>
    <w:rsid w:val="00BA02C8"/>
    <w:rsid w:val="00BE5001"/>
    <w:rsid w:val="00BF5C84"/>
    <w:rsid w:val="00C21142"/>
    <w:rsid w:val="00C2702C"/>
    <w:rsid w:val="00C276D5"/>
    <w:rsid w:val="00C32722"/>
    <w:rsid w:val="00C5277B"/>
    <w:rsid w:val="00C852DF"/>
    <w:rsid w:val="00C922C4"/>
    <w:rsid w:val="00CB2526"/>
    <w:rsid w:val="00CC0AEC"/>
    <w:rsid w:val="00CD1A9B"/>
    <w:rsid w:val="00D16F8E"/>
    <w:rsid w:val="00D34C89"/>
    <w:rsid w:val="00D365C3"/>
    <w:rsid w:val="00D502BC"/>
    <w:rsid w:val="00D56A79"/>
    <w:rsid w:val="00D8630B"/>
    <w:rsid w:val="00D86BB6"/>
    <w:rsid w:val="00DA0B92"/>
    <w:rsid w:val="00DA5980"/>
    <w:rsid w:val="00DB4282"/>
    <w:rsid w:val="00DE6C29"/>
    <w:rsid w:val="00DE7AB0"/>
    <w:rsid w:val="00DF02D6"/>
    <w:rsid w:val="00E063BB"/>
    <w:rsid w:val="00E07BF8"/>
    <w:rsid w:val="00E37480"/>
    <w:rsid w:val="00E44341"/>
    <w:rsid w:val="00E64F59"/>
    <w:rsid w:val="00E66AF6"/>
    <w:rsid w:val="00E714B2"/>
    <w:rsid w:val="00E81124"/>
    <w:rsid w:val="00EA05CD"/>
    <w:rsid w:val="00EB5C36"/>
    <w:rsid w:val="00EC19B4"/>
    <w:rsid w:val="00ED4449"/>
    <w:rsid w:val="00ED4FDB"/>
    <w:rsid w:val="00EE1E3A"/>
    <w:rsid w:val="00EE2ABF"/>
    <w:rsid w:val="00F100DE"/>
    <w:rsid w:val="00F26F72"/>
    <w:rsid w:val="00F32417"/>
    <w:rsid w:val="00F45251"/>
    <w:rsid w:val="00F51315"/>
    <w:rsid w:val="00FB4607"/>
    <w:rsid w:val="00FD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068C2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rsid w:val="00B068C2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8C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EE1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1E3A"/>
  </w:style>
  <w:style w:type="character" w:customStyle="1" w:styleId="panchor">
    <w:name w:val="panchor"/>
    <w:basedOn w:val="DefaultParagraphFont"/>
    <w:rsid w:val="00326572"/>
  </w:style>
  <w:style w:type="table" w:styleId="TableGrid">
    <w:name w:val="Table Grid"/>
    <w:basedOn w:val="TableNormal"/>
    <w:uiPriority w:val="59"/>
    <w:rsid w:val="00C27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068C2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rsid w:val="00B068C2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8C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EE1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1E3A"/>
  </w:style>
  <w:style w:type="character" w:customStyle="1" w:styleId="panchor">
    <w:name w:val="panchor"/>
    <w:basedOn w:val="DefaultParagraphFont"/>
    <w:rsid w:val="00326572"/>
  </w:style>
  <w:style w:type="table" w:styleId="TableGrid">
    <w:name w:val="Table Grid"/>
    <w:basedOn w:val="TableNormal"/>
    <w:uiPriority w:val="59"/>
    <w:rsid w:val="00C27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EC670-5DEF-44ED-9233-CB8722E4D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12</Pages>
  <Words>2898</Words>
  <Characters>16523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Management Calitate</dc:creator>
  <cp:lastModifiedBy>RUNOS-Adina</cp:lastModifiedBy>
  <cp:revision>21</cp:revision>
  <cp:lastPrinted>2025-11-24T06:50:00Z</cp:lastPrinted>
  <dcterms:created xsi:type="dcterms:W3CDTF">2024-02-06T16:18:00Z</dcterms:created>
  <dcterms:modified xsi:type="dcterms:W3CDTF">2025-11-24T06:50:00Z</dcterms:modified>
</cp:coreProperties>
</file>